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Zápis ze setkání Výboru MAS Královédvorsko, z. s.</w:t>
      </w:r>
    </w:p>
    <w:p w:rsidR="00000000" w:rsidDel="00000000" w:rsidP="00000000" w:rsidRDefault="00000000" w:rsidRPr="00000000" w14:paraId="00000002">
      <w:pPr>
        <w:tabs>
          <w:tab w:val="center" w:leader="none" w:pos="5174"/>
          <w:tab w:val="left" w:leader="none" w:pos="8077"/>
        </w:tabs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ab/>
        <w:t xml:space="preserve">ze dne 17. 2. 2026 od 10.00 hodin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Přílohy   -   prezenční listina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Zapisovatelka: Ing. Lenka Křížová</w:t>
      </w:r>
    </w:p>
    <w:p w:rsidR="00000000" w:rsidDel="00000000" w:rsidP="00000000" w:rsidRDefault="00000000" w:rsidRPr="00000000" w14:paraId="00000005">
      <w:pPr>
        <w:pBdr>
          <w:bottom w:color="000000" w:space="1" w:sz="4" w:val="single"/>
        </w:pBd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Ověřovatel: Simona Kubíková</w:t>
      </w:r>
    </w:p>
    <w:p w:rsidR="00000000" w:rsidDel="00000000" w:rsidP="00000000" w:rsidRDefault="00000000" w:rsidRPr="00000000" w14:paraId="00000006">
      <w:pPr>
        <w:ind w:firstLine="360"/>
        <w:jc w:val="both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Program: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Aktuální informace z MAS vč. zprávy z účetnictví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Alokace IROP a její přerozdělení + podporovaná opatření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Den spolků 2026 – schválení žádosti o podporu – grant město Dvůr Králové nad Labem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Dotace Královéhradeckého kraje a její využití v roce 2026 – návrhy k diskuzi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Ostatní, diskuze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Podklady k jednotlivým bodům byly nahrány na sdílený disk s časovým předstihem.</w:t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 podepsání prezenční listiny byla konstatována usnášeníschopnost Výboru MAS. </w:t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Přítomné přivítala předsedkyně Ing. Mgr. Alexandra Jiřičková a předala slovo ředitelce kanceláře Ing. Lence Křížové. </w:t>
      </w:r>
    </w:p>
    <w:p w:rsidR="00000000" w:rsidDel="00000000" w:rsidP="00000000" w:rsidRDefault="00000000" w:rsidRPr="00000000" w14:paraId="00000010">
      <w:pPr>
        <w:ind w:left="426" w:hanging="66.00000000000001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Ad1) Aktuální informace z MAS vč. zprávy z účetnictví</w:t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Účetnictví: J. Otradovská aktuálně PS do konce března, H. Kovářová – pomocná účetní 0,2 úvazek. Nahrána zpráva z účetnictví s komentářem.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OPZ+: nový projekt na další 3 roky schválen. Realizace od ledna 2026. RT E. Capicarová, M. Frolíková, P. Krejsová. V rámci nového projektu již proběhlo přihlašování na tábory. Řeší M. Frolíková. Komunitní práce – probíhají setkání na obcích a seznamování s novými aktivitami projektu (veřejná setkávání).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MAP 4: stabilizace týmu P. Kulíšek, T. Texlová, K. Černá. Aktuálně příprava závěrečné zprávy. T: 26.2.2026. Nový projekt MAP V – žádost podána od konce listopadu – čeká se na hodnocení ze strany OPJAK. Předpoklad – duben 2026.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PRV/SP SZP: informace ohledně další výzvy, která se přesouvá na jaro 2026 – dle toho, jak nám bude připsána zbývající alokace z proplacených ŽoP + další přerozdělená alokace od MAS, které neplní milník.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Kulturní dotace: nová žádost schválena – aktuálně podpis smlouvy. T: K. Černá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NZÚ: M. Brožová od ledna 2026 úvazek 0,7 na kraji na CIRI jako energetický manažer. CIRI bude částečně hradit nájem kanceláře na náměstí – 4500 Kč. M. Brožová bude pracovat odtud. Dále v MAS na 0,3 úvazek zůstává na NZÚ.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Dotace prozatím pozastavena – neví se, zda vůbec bude znovu otevřeno. 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EnKoMAS: ukončení v prosinci 2025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OPTAK: z výzvy číslo 4 podpořeny všechny projekty – nutno navýšit alokaci – změna PR. Nová výzva bude ze strany OPTAK v dubnu – bude přidělena nová alokace.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SECAP: na základě setkání starostů prozatím není zájem o navazující SECAP + (bylo řešeno na setkání starostů)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Ministerstvo obrany: podány 2 žádosti (tábor a branný festival) – tábor krácení rozpočtu – poslány úpravy- výsledek nevíme.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KHK dotace – schváleno opět na rok 300 000 Kč pro MAS – již na účtu. Bude řešeno v bodu 4 její využití.</w:t>
      </w:r>
    </w:p>
    <w:p w:rsidR="00000000" w:rsidDel="00000000" w:rsidP="00000000" w:rsidRDefault="00000000" w:rsidRPr="00000000" w14:paraId="00000029">
      <w:pP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60" w:line="259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Ad 2) Alokace IROP a její přerozdělení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 sdílený disk byly nahrány projektové záměry obcí do jednotlivých opatření IROP.  Na základě zaslaných projektových záměrů, s přihlédnutím k dosud podporovaným opatřením a již realizovaným projektům v území, rozhodnuto o rozdělení alokace IROP ve výši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8 700 094 Kč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následovně: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Veřejná prostranství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– 3 000 000 Kč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Vzdělávání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– 3 000 000 Kč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Kultura (památky, muzea)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– 2 700 094 Kč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 následujícím období bude tedy kancelář MAS připravovat programové rámce pro oblasti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Vzdělávání, Veřejná prostranství a Kulturu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aby mohly být vyhlášeny příslušné výzvy.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Současně proběhnou individuální schůzky za účelem upřesnění konkrétních potřeb a připravenosti projektů.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Předpokládaný harmonogram: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vyhlášení výzev MAS 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jaro 2026, příjem projektových záměrů nejdéle do konce května (spíše možná dříve tak, aby do konce června mohlo proběhnout hodnocení ze strany MAS)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podání ostrých žádostí do systému ISKP21+: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podzim 2026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realizace projektů: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nejpozději do konce roku 2027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Zároveň předpokládáme, že MAS může obdržet ještě další tzv.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bonusovou alokaci IROP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(informace očekáváme na jaře letošního roku). V návaznosti na její výši bude následně rozhodnuto, která další opatření by mohla být z této alokace podpořena.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1030605</wp:posOffset>
            </wp:positionH>
            <wp:positionV relativeFrom="paragraph">
              <wp:posOffset>51435</wp:posOffset>
            </wp:positionV>
            <wp:extent cx="4495800" cy="2998021"/>
            <wp:effectExtent b="0" l="0" r="0" t="0"/>
            <wp:wrapNone/>
            <wp:docPr descr="Obsah obrázku text, snímek obrazovky" id="394825" name="image2.png"/>
            <a:graphic>
              <a:graphicData uri="http://schemas.openxmlformats.org/drawingml/2006/picture">
                <pic:pic>
                  <pic:nvPicPr>
                    <pic:cNvPr descr="Obsah obrázku text, snímek obrazovky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9980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Usnesení: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Výbor MAS schvaluje rozdělení alokace IROP 8 700 094 Kč následovně: Veřejná prostranství : 3 000 000 Kč, Kultura: 2 700 094 Kč, Vzdělávání: 3 000 000 Kč.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ab/>
        <w:tab/>
        <w:tab/>
        <w:tab/>
        <w:tab/>
        <w:t xml:space="preserve">PROTI: 0</w:t>
        <w:tab/>
        <w:tab/>
        <w:tab/>
        <w:t xml:space="preserve">ZDRŽEL SE: 0</w:t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Ad 3) Den Spolků 2026</w:t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 sdílený disk byl nahrán textový popis akce Den spolků – tradiční akce a předběžný rozpočet s částkou k žádosti o dotaci na město Dvůr Králové nad Labem.</w:t>
      </w:r>
    </w:p>
    <w:p w:rsidR="00000000" w:rsidDel="00000000" w:rsidP="00000000" w:rsidRDefault="00000000" w:rsidRPr="00000000" w14:paraId="0000005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Usnesení: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 Výbor MAS souhlasí s podáním žádosti o dotaci na město Dvůr Králové nad Labem – žádost o podporu akce Den spolků 2026.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PRO: 7</w:t>
        <w:tab/>
        <w:tab/>
        <w:tab/>
        <w:tab/>
        <w:tab/>
        <w:tab/>
        <w:t xml:space="preserve">PROTI: 0</w:t>
        <w:tab/>
        <w:tab/>
        <w:tab/>
        <w:t xml:space="preserve">ZDRŽEL SE: 0</w:t>
      </w:r>
    </w:p>
    <w:p w:rsidR="00000000" w:rsidDel="00000000" w:rsidP="00000000" w:rsidRDefault="00000000" w:rsidRPr="00000000" w14:paraId="0000005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Ad 4) Dotace Královéhradecký kraj a její využití v roce 2026</w:t>
      </w:r>
    </w:p>
    <w:p w:rsidR="00000000" w:rsidDel="00000000" w:rsidP="00000000" w:rsidRDefault="00000000" w:rsidRPr="00000000" w14:paraId="0000005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MAS má z kraje odsouhlasenou dotaci ve výši 300 000 Kč / rok 2026. Částka je již na účtu. Každoročně výbor rozhoduje a využití této částky na činnost MAS. Většinou bylo vždy rozhodnuto o vyčlenění částky dotace na vlastní výzvu MAS – podpora podnikatelů, marketingových aktivit, spolků, obcí – akce na obci atd. V loňském roce byla velká část využita na marketingovou strategii MAS. V letošním roce není potřeba a v rámci diskuze byla domluvena příprava vlastní výzvy MAS – vyčlenění částky 150 – 180 tis. Kč se zaměřením na mladé podnikatele do 35 let. Návrh výzvy připraví kancelář MAS a bude k dispozici na sdíleném disku k připomínkování všem členům výboru. 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Usnesení: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Výbor MAS souhlasí s vyčleněním částky 150 – 180 tis. Kč na vlastní výzvu MAS se zaměřením na mladé podnikatele. </w:t>
      </w:r>
    </w:p>
    <w:p w:rsidR="00000000" w:rsidDel="00000000" w:rsidP="00000000" w:rsidRDefault="00000000" w:rsidRPr="00000000" w14:paraId="000000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PRO: 7</w:t>
        <w:tab/>
        <w:tab/>
        <w:tab/>
        <w:tab/>
        <w:tab/>
        <w:tab/>
        <w:t xml:space="preserve">PROTI: 0</w:t>
        <w:tab/>
        <w:tab/>
        <w:tab/>
        <w:t xml:space="preserve">ZDRŽEL SE: 0</w:t>
      </w:r>
    </w:p>
    <w:p w:rsidR="00000000" w:rsidDel="00000000" w:rsidP="00000000" w:rsidRDefault="00000000" w:rsidRPr="00000000" w14:paraId="000000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Ad 5) Ostatní, diskuze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 rámci diskuze byly zodpovězeny veškeré dotazy. </w:t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215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Ve Dvoře Králové nad Labem, 17. 2. 2026                                                           Zapsala:</w:t>
      </w:r>
    </w:p>
    <w:p w:rsidR="00000000" w:rsidDel="00000000" w:rsidP="00000000" w:rsidRDefault="00000000" w:rsidRPr="00000000" w14:paraId="0000006B">
      <w:pPr>
        <w:widowControl w:val="0"/>
        <w:spacing w:after="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                    </w:t>
        <w:tab/>
        <w:tab/>
        <w:tab/>
        <w:tab/>
        <w:tab/>
        <w:tab/>
        <w:tab/>
        <w:t xml:space="preserve">   Ověřila: </w:t>
      </w:r>
    </w:p>
    <w:sectPr>
      <w:headerReference r:id="rId8" w:type="default"/>
      <w:footerReference r:id="rId9" w:type="default"/>
      <w:pgSz w:h="16838" w:w="11906" w:orient="portrait"/>
      <w:pgMar w:bottom="425" w:top="567" w:left="567" w:right="992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rFonts w:ascii="Arial Narrow" w:cs="Arial Narrow" w:eastAsia="Arial Narrow" w:hAnsi="Arial Narrow"/>
        <w:b w:val="1"/>
        <w:bCs w:val="1"/>
        <w:color w:val="000000"/>
        <w:sz w:val="20"/>
        <w:szCs w:val="20"/>
      </w:rPr>
    </w:pPr>
    <w:r w:rsidDel="00000000" w:rsidR="00000000" w:rsidRPr="00000000">
      <w:rPr>
        <w:rFonts w:ascii="Arial Narrow" w:cs="Arial Narrow" w:eastAsia="Arial Narrow" w:hAnsi="Arial Narrow"/>
        <w:b w:val="1"/>
        <w:bCs w:val="1"/>
        <w:color w:val="000000"/>
        <w:sz w:val="20"/>
        <w:szCs w:val="20"/>
        <w:rtl w:val="0"/>
      </w:rPr>
      <w:t xml:space="preserve">MAS Královédvorsko, z. s. </w:t>
      <w:tab/>
      <w:tab/>
    </w:r>
  </w:p>
  <w:p w:rsidR="00000000" w:rsidDel="00000000" w:rsidP="00000000" w:rsidRDefault="00000000" w:rsidRPr="00000000" w14:paraId="0000006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  <w:sz w:val="20"/>
        <w:szCs w:val="20"/>
      </w:rPr>
    </w:pPr>
    <w:r w:rsidDel="00000000" w:rsidR="00000000" w:rsidRPr="00000000">
      <w:rPr>
        <w:rFonts w:ascii="Calibri" w:cs="Calibri" w:eastAsia="Calibri" w:hAnsi="Calibri"/>
        <w:color w:val="000000"/>
        <w:sz w:val="20"/>
        <w:szCs w:val="20"/>
        <w:rtl w:val="0"/>
      </w:rPr>
      <w:t xml:space="preserve">náměstí T. G. Masaryka 38, 544 17 Dvůr Králové n. L.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pBdr>
        <w:bottom w:color="000000" w:space="18" w:sz="4" w:val="single"/>
        <w:between w:color="000000" w:space="1" w:sz="4" w:val="single"/>
      </w:pBdr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Fonts w:ascii="Calibri" w:cs="Calibri" w:eastAsia="Calibri" w:hAnsi="Calibri"/>
        <w:rtl w:val="0"/>
      </w:rPr>
      <w:tab/>
    </w:r>
    <w:r w:rsidDel="00000000" w:rsidR="00000000" w:rsidRPr="00000000">
      <w:rPr>
        <w:rFonts w:ascii="Calibri" w:cs="Calibri" w:eastAsia="Calibri" w:hAnsi="Calibri"/>
      </w:rPr>
      <w:drawing>
        <wp:inline distB="0" distT="0" distL="0" distR="0">
          <wp:extent cx="3224999" cy="391476"/>
          <wp:effectExtent b="0" l="0" r="0" t="0"/>
          <wp:docPr id="3948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24999" cy="39147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Odstavecseseznamem">
    <w:name w:val="List Paragraph"/>
    <w:basedOn w:val="Normln"/>
    <w:uiPriority w:val="34"/>
    <w:qFormat w:val="1"/>
    <w:rsid w:val="00D0396A"/>
    <w:pPr>
      <w:ind w:left="720"/>
      <w:contextualSpacing w:val="1"/>
    </w:pPr>
  </w:style>
  <w:style w:type="paragraph" w:styleId="Zhlav">
    <w:name w:val="header"/>
    <w:basedOn w:val="Normln"/>
    <w:link w:val="ZhlavChar"/>
    <w:uiPriority w:val="99"/>
    <w:unhideWhenUsed w:val="1"/>
    <w:rsid w:val="001A5A1B"/>
    <w:pPr>
      <w:tabs>
        <w:tab w:val="center" w:pos="4536"/>
        <w:tab w:val="right" w:pos="9072"/>
      </w:tabs>
    </w:pPr>
  </w:style>
  <w:style w:type="character" w:styleId="ZhlavChar" w:customStyle="1">
    <w:name w:val="Záhlaví Char"/>
    <w:basedOn w:val="Standardnpsmoodstavce"/>
    <w:link w:val="Zhlav"/>
    <w:uiPriority w:val="99"/>
    <w:rsid w:val="001A5A1B"/>
  </w:style>
  <w:style w:type="paragraph" w:styleId="Zpat">
    <w:name w:val="footer"/>
    <w:basedOn w:val="Normln"/>
    <w:link w:val="ZpatChar"/>
    <w:uiPriority w:val="99"/>
    <w:unhideWhenUsed w:val="1"/>
    <w:rsid w:val="001A5A1B"/>
    <w:pPr>
      <w:tabs>
        <w:tab w:val="center" w:pos="4536"/>
        <w:tab w:val="right" w:pos="9072"/>
      </w:tabs>
    </w:pPr>
  </w:style>
  <w:style w:type="character" w:styleId="ZpatChar" w:customStyle="1">
    <w:name w:val="Zápatí Char"/>
    <w:basedOn w:val="Standardnpsmoodstavce"/>
    <w:link w:val="Zpat"/>
    <w:uiPriority w:val="99"/>
    <w:rsid w:val="001A5A1B"/>
  </w:style>
  <w:style w:type="table" w:styleId="1" w:customStyle="1">
    <w:name w:val="1"/>
    <w:basedOn w:val="TableNormal1"/>
    <w:tblPr>
      <w:tblStyleRowBandSize w:val="1"/>
      <w:tblStyleColBandSize w:val="1"/>
    </w:tbl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D12F21"/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D12F21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QRSFKm8h5KQTKjcvGdRyl5tJgQ==">CgMxLjAyCGguZ2pkZ3hzOAByITFsQzlvM3VGSEM2RlBnaHFjaTdud3V2eVJQRTRtVEU5OQ==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2026-02-18T10:07:00Z</dcterms:created>
  <dc:creator>Lenka</dc:creator>
</cp:coreProperties>
</file>